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3796F23C" w14:textId="77777777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CB348B">
        <w:rPr>
          <w:rFonts w:ascii="Work Sans" w:hAnsi="Work Sans" w:cs="Arial"/>
          <w:sz w:val="24"/>
        </w:rPr>
        <w:t xml:space="preserve">Respetuoso saludo, </w:t>
      </w:r>
    </w:p>
    <w:p w14:paraId="34D7BCD7" w14:textId="77777777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374642A" w14:textId="7B40BCD0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CB348B">
        <w:rPr>
          <w:rFonts w:ascii="Work Sans" w:hAnsi="Work Sans" w:cs="Arial"/>
          <w:sz w:val="24"/>
        </w:rPr>
        <w:t xml:space="preserve">Dando alcance a la respuesta brindada a usted mediante oficio radicado bajo el numero </w:t>
      </w:r>
      <w:r w:rsidR="00F21615" w:rsidRPr="00F21615">
        <w:rPr>
          <w:rFonts w:ascii="Work Sans" w:hAnsi="Work Sans" w:cs="Arial"/>
          <w:b/>
          <w:bCs/>
          <w:sz w:val="24"/>
        </w:rPr>
        <w:t>2-2026-019180</w:t>
      </w:r>
      <w:r w:rsidR="00F21615" w:rsidRPr="00F21615">
        <w:rPr>
          <w:rFonts w:ascii="Work Sans" w:hAnsi="Work Sans" w:cs="Arial"/>
          <w:sz w:val="24"/>
        </w:rPr>
        <w:t xml:space="preserve"> de fecha 06 de mayo de</w:t>
      </w:r>
      <w:r w:rsidR="00F21615">
        <w:rPr>
          <w:rFonts w:ascii="Work Sans" w:hAnsi="Work Sans" w:cs="Arial"/>
          <w:sz w:val="24"/>
        </w:rPr>
        <w:t xml:space="preserve"> </w:t>
      </w:r>
      <w:r w:rsidR="00F21615" w:rsidRPr="00F21615">
        <w:rPr>
          <w:rFonts w:ascii="Work Sans" w:hAnsi="Work Sans" w:cs="Arial"/>
          <w:sz w:val="24"/>
        </w:rPr>
        <w:t xml:space="preserve">2026, </w:t>
      </w:r>
      <w:r w:rsidRPr="00CB348B">
        <w:rPr>
          <w:rFonts w:ascii="Work Sans" w:hAnsi="Work Sans" w:cs="Arial"/>
          <w:sz w:val="24"/>
        </w:rPr>
        <w:t>y con el fin de dar cumplimiento a lo establecido en la ley 1755 del 2015</w:t>
      </w:r>
      <w:r w:rsidR="00F21615">
        <w:rPr>
          <w:rFonts w:ascii="Work Sans" w:hAnsi="Work Sans" w:cs="Arial"/>
          <w:sz w:val="24"/>
        </w:rPr>
        <w:t xml:space="preserve"> en cuanto a brindar de respuesta de fondo a su solicitud</w:t>
      </w:r>
      <w:r w:rsidRPr="00CB348B">
        <w:rPr>
          <w:rFonts w:ascii="Work Sans" w:hAnsi="Work Sans" w:cs="Arial"/>
          <w:sz w:val="24"/>
        </w:rPr>
        <w:t>, me permito complementar la información ofrecida, en lo relacionado con el proceso de registro de Comunidades Energéticas a luz de lo establecido en la Resolución 40509 del 21 de noviembre del 2024.</w:t>
      </w:r>
    </w:p>
    <w:p w14:paraId="333373DA" w14:textId="77777777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634ABD1" w14:textId="2632C247" w:rsidR="00150C23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CB348B">
        <w:rPr>
          <w:rFonts w:ascii="Work Sans" w:hAnsi="Work Sans" w:cs="Arial"/>
          <w:sz w:val="24"/>
        </w:rPr>
        <w:t xml:space="preserve">En este orden, se le informa que el procedimiento de </w:t>
      </w:r>
      <w:r w:rsidR="00150C23" w:rsidRPr="00CB348B">
        <w:rPr>
          <w:rFonts w:ascii="Work Sans" w:hAnsi="Work Sans" w:cs="Arial"/>
          <w:sz w:val="24"/>
        </w:rPr>
        <w:t>Registro</w:t>
      </w:r>
      <w:r w:rsidRPr="00CB348B">
        <w:rPr>
          <w:rFonts w:ascii="Work Sans" w:hAnsi="Work Sans" w:cs="Arial"/>
          <w:sz w:val="24"/>
        </w:rPr>
        <w:t xml:space="preserve"> se encuentra regulado por </w:t>
      </w:r>
      <w:r w:rsidRPr="00150C23">
        <w:rPr>
          <w:rFonts w:ascii="Work Sans" w:hAnsi="Work Sans" w:cs="Arial"/>
          <w:sz w:val="24"/>
          <w:szCs w:val="24"/>
        </w:rPr>
        <w:t xml:space="preserve">la Resolución </w:t>
      </w:r>
      <w:r w:rsidR="00150C23" w:rsidRPr="00150C23">
        <w:rPr>
          <w:rFonts w:ascii="Work Sans" w:hAnsi="Work Sans" w:cs="Arial"/>
          <w:sz w:val="24"/>
          <w:szCs w:val="24"/>
        </w:rPr>
        <w:t xml:space="preserve">MME No. </w:t>
      </w:r>
      <w:r w:rsidRPr="00150C23">
        <w:rPr>
          <w:rFonts w:ascii="Work Sans" w:hAnsi="Work Sans" w:cs="Arial"/>
          <w:sz w:val="24"/>
          <w:szCs w:val="24"/>
        </w:rPr>
        <w:t xml:space="preserve">40509 de 2024, expedida por este Ministerio </w:t>
      </w:r>
      <w:r w:rsidR="00150C23" w:rsidRPr="00150C23">
        <w:rPr>
          <w:rFonts w:ascii="Work Sans" w:hAnsi="Work Sans" w:cs="Arial"/>
          <w:sz w:val="24"/>
          <w:szCs w:val="24"/>
        </w:rPr>
        <w:t xml:space="preserve">aplicable a las Comunidades Energéticas conformadas en los términos del Decreto número </w:t>
      </w:r>
      <w:hyperlink r:id="rId6" w:anchor="0" w:tgtFrame="_blank" w:history="1">
        <w:r w:rsidR="00150C23" w:rsidRPr="00150C23">
          <w:rPr>
            <w:rFonts w:ascii="Work Sans" w:hAnsi="Work Sans"/>
            <w:sz w:val="24"/>
            <w:szCs w:val="24"/>
          </w:rPr>
          <w:t>2236</w:t>
        </w:r>
      </w:hyperlink>
      <w:r w:rsidR="00150C23" w:rsidRPr="00150C23">
        <w:rPr>
          <w:rFonts w:ascii="Work Sans" w:hAnsi="Work Sans" w:cs="Arial"/>
          <w:sz w:val="24"/>
          <w:szCs w:val="24"/>
        </w:rPr>
        <w:t xml:space="preserve"> de 2023 y aquellas normas que la modifiquen, adicionen, desarrollen o complementen.</w:t>
      </w:r>
    </w:p>
    <w:p w14:paraId="390C2228" w14:textId="77777777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18732E6" w14:textId="264ED263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CB348B">
        <w:rPr>
          <w:rFonts w:ascii="Work Sans" w:hAnsi="Work Sans" w:cs="Arial"/>
          <w:sz w:val="24"/>
        </w:rPr>
        <w:t xml:space="preserve">De acuerdo con lo previsto en el artículo 3 de la citada Resolución, las comunidades interesadas en ser </w:t>
      </w:r>
      <w:r w:rsidR="00150C23" w:rsidRPr="00CB348B">
        <w:rPr>
          <w:rFonts w:ascii="Work Sans" w:hAnsi="Work Sans" w:cs="Arial"/>
          <w:sz w:val="24"/>
        </w:rPr>
        <w:t>registradas</w:t>
      </w:r>
      <w:r w:rsidRPr="00CB348B">
        <w:rPr>
          <w:rFonts w:ascii="Work Sans" w:hAnsi="Work Sans" w:cs="Arial"/>
          <w:sz w:val="24"/>
        </w:rPr>
        <w:t xml:space="preserve"> deben cumplir con los requisitos allí definidos, relacionados con su estructura organizativa, gobernanza interna y características del proyecto energético comunitario.</w:t>
      </w:r>
    </w:p>
    <w:p w14:paraId="5AB85747" w14:textId="77777777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8AD5DDA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bookmarkStart w:id="0" w:name="3"/>
      <w:r w:rsidRPr="00917155">
        <w:rPr>
          <w:rFonts w:ascii="Work Sans" w:hAnsi="Work Sans" w:cs="Arial"/>
          <w:b/>
          <w:bCs/>
          <w:i/>
          <w:iCs/>
          <w:sz w:val="24"/>
        </w:rPr>
        <w:t>“ARTÍCULO 3o. PROCEDIMIENTO DE REGISTRO.</w:t>
      </w:r>
      <w:bookmarkEnd w:id="0"/>
      <w:r w:rsidRPr="00917155">
        <w:rPr>
          <w:rFonts w:ascii="Work Sans" w:hAnsi="Work Sans" w:cs="Arial"/>
          <w:i/>
          <w:iCs/>
          <w:sz w:val="24"/>
        </w:rPr>
        <w:t xml:space="preserve"> Las Comunidades </w:t>
      </w:r>
      <w:r w:rsidRPr="00CB348B">
        <w:rPr>
          <w:rFonts w:ascii="Work Sans" w:hAnsi="Work Sans" w:cs="Arial"/>
          <w:i/>
          <w:iCs/>
          <w:sz w:val="24"/>
        </w:rPr>
        <w:t>Energéticas que se registren en el Registro de Comunidades Energéticas (RCE), deberán hacerlo reportando la siguiente información:</w:t>
      </w:r>
    </w:p>
    <w:p w14:paraId="4DF63ADA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7A3CA20C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CB348B">
        <w:rPr>
          <w:rFonts w:ascii="Work Sans" w:hAnsi="Work Sans" w:cs="Arial"/>
          <w:i/>
          <w:iCs/>
          <w:sz w:val="24"/>
        </w:rPr>
        <w:t>3.1. Contrato o convenio asociativo, que deberá contener como mínimo lo siguiente:</w:t>
      </w:r>
    </w:p>
    <w:p w14:paraId="032192EF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3A0E95F1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CB348B">
        <w:rPr>
          <w:rFonts w:ascii="Work Sans" w:hAnsi="Work Sans" w:cs="Arial"/>
          <w:i/>
          <w:iCs/>
          <w:sz w:val="24"/>
        </w:rPr>
        <w:t>3.1.1. Propósito y objetivo de la Comunidad Energética (CE), conforme a lo dispuesto en el artículo </w:t>
      </w:r>
      <w:hyperlink r:id="rId7" w:anchor="2.2.9.1.2" w:tgtFrame="_blank" w:history="1">
        <w:r w:rsidRPr="00CB348B">
          <w:rPr>
            <w:rFonts w:ascii="Work Sans" w:hAnsi="Work Sans" w:cs="Arial"/>
            <w:i/>
            <w:iCs/>
            <w:sz w:val="24"/>
          </w:rPr>
          <w:t>2.2.9.1.2</w:t>
        </w:r>
      </w:hyperlink>
      <w:r w:rsidRPr="00CB348B">
        <w:rPr>
          <w:rFonts w:ascii="Work Sans" w:hAnsi="Work Sans" w:cs="Arial"/>
          <w:i/>
          <w:iCs/>
          <w:sz w:val="24"/>
        </w:rPr>
        <w:t>. del Decreto número 2236 de 2023.</w:t>
      </w:r>
    </w:p>
    <w:p w14:paraId="5C9B2474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46D2682E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CB348B">
        <w:rPr>
          <w:rFonts w:ascii="Work Sans" w:hAnsi="Work Sans" w:cs="Arial"/>
          <w:i/>
          <w:iCs/>
          <w:sz w:val="24"/>
        </w:rPr>
        <w:t>3.1.2. Número de usuarios que componen la Comunidad Energética (CE), diferenciando si es persona natural o jurídica en donde se deberá aportar la identificación respectiva.</w:t>
      </w:r>
    </w:p>
    <w:p w14:paraId="10F39816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6C1E42A1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CB348B">
        <w:rPr>
          <w:rFonts w:ascii="Work Sans" w:hAnsi="Work Sans" w:cs="Arial"/>
          <w:i/>
          <w:iCs/>
          <w:sz w:val="24"/>
        </w:rPr>
        <w:t>3.1.3. Cantidad de personas que se verían beneficiadas de la Comunidad Energética (CE).</w:t>
      </w:r>
    </w:p>
    <w:p w14:paraId="5FEF14FF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720553E0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CB348B">
        <w:rPr>
          <w:rFonts w:ascii="Work Sans" w:hAnsi="Work Sans" w:cs="Arial"/>
          <w:i/>
          <w:iCs/>
          <w:sz w:val="24"/>
        </w:rPr>
        <w:t>3.1.4. Reporte de la actividad productiva, social, económica, entre otras, cuando aplique.</w:t>
      </w:r>
    </w:p>
    <w:p w14:paraId="516F9F07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4234A3B0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CB348B">
        <w:rPr>
          <w:rFonts w:ascii="Work Sans" w:hAnsi="Work Sans" w:cs="Arial"/>
          <w:i/>
          <w:iCs/>
          <w:sz w:val="24"/>
        </w:rPr>
        <w:t>3.2. Certificado de cumplimiento de la Escuela de Transición Energética Justa para aquellas Comunidades Energéticas que se constituyan en todo o en parte con recursos públicos y; para aquellas que se constituyan con capital privado, que sean entregadas a la comunidad para su beneficio y administración.</w:t>
      </w:r>
    </w:p>
    <w:p w14:paraId="78787019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3F717521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CB348B">
        <w:rPr>
          <w:rFonts w:ascii="Work Sans" w:hAnsi="Work Sans" w:cs="Arial"/>
          <w:i/>
          <w:iCs/>
          <w:sz w:val="24"/>
        </w:rPr>
        <w:t>3.3. Certificado de capacidad instalada o nominal del generador o generadores de la Comunidad Energética en kW, que corresponda a la capacidad continua o a plena carga del sistema de generación, bajo las condiciones específicas según el diseño del fabricante, expedido por un profesional idóneo.</w:t>
      </w:r>
    </w:p>
    <w:p w14:paraId="7EA74B2D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72FBF588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CB348B">
        <w:rPr>
          <w:rFonts w:ascii="Work Sans" w:hAnsi="Work Sans" w:cs="Arial"/>
          <w:i/>
          <w:iCs/>
          <w:sz w:val="24"/>
        </w:rPr>
        <w:t>Cuando el generador sea un sistema solar fotovoltaico, la capacidad corresponderá a la suma de las capacidades nominales de los inversores en el lado de corriente alterna.</w:t>
      </w:r>
    </w:p>
    <w:p w14:paraId="470749BB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7DA4775A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CB348B">
        <w:rPr>
          <w:rFonts w:ascii="Work Sans" w:hAnsi="Work Sans" w:cs="Arial"/>
          <w:i/>
          <w:iCs/>
          <w:sz w:val="24"/>
        </w:rPr>
        <w:t xml:space="preserve">La capacidad nominal de un </w:t>
      </w:r>
      <w:proofErr w:type="gramStart"/>
      <w:r w:rsidRPr="00CB348B">
        <w:rPr>
          <w:rFonts w:ascii="Work Sans" w:hAnsi="Work Sans" w:cs="Arial"/>
          <w:i/>
          <w:iCs/>
          <w:sz w:val="24"/>
        </w:rPr>
        <w:t>inversor,</w:t>
      </w:r>
      <w:proofErr w:type="gramEnd"/>
      <w:r w:rsidRPr="00CB348B">
        <w:rPr>
          <w:rFonts w:ascii="Work Sans" w:hAnsi="Work Sans" w:cs="Arial"/>
          <w:i/>
          <w:iCs/>
          <w:sz w:val="24"/>
        </w:rPr>
        <w:t xml:space="preserve"> corresponde al valor nominal de salida de potencia activa indicado por el fabricante, esta capacidad corresponderá a la medida en los bornes del inversor.</w:t>
      </w:r>
    </w:p>
    <w:p w14:paraId="2983B188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3C3E6F5F" w14:textId="77777777" w:rsidR="00CB348B" w:rsidRPr="00CB348B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CB348B">
        <w:rPr>
          <w:rFonts w:ascii="Work Sans" w:hAnsi="Work Sans" w:cs="Arial"/>
          <w:i/>
          <w:iCs/>
          <w:sz w:val="24"/>
        </w:rPr>
        <w:lastRenderedPageBreak/>
        <w:t>3.4. Certificado del Operador de Red o Distribuidor con el cual se acredite el trámite u obtención del punto de conexión, cuando sea el caso.</w:t>
      </w:r>
    </w:p>
    <w:p w14:paraId="4243557F" w14:textId="77777777" w:rsidR="00CB348B" w:rsidRPr="00F07044" w:rsidRDefault="00CB348B" w:rsidP="00CB348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</w:p>
    <w:p w14:paraId="1C68576F" w14:textId="38F51741" w:rsidR="00CB348B" w:rsidRPr="00CB348B" w:rsidRDefault="00CB348B" w:rsidP="00150C23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</w:rPr>
      </w:pPr>
      <w:r w:rsidRPr="00F07044">
        <w:rPr>
          <w:rFonts w:ascii="Work Sans" w:hAnsi="Work Sans" w:cs="Arial"/>
          <w:i/>
          <w:iCs/>
          <w:sz w:val="24"/>
        </w:rPr>
        <w:t>3.5.</w:t>
      </w:r>
      <w:r w:rsidR="00150C23">
        <w:rPr>
          <w:rFonts w:ascii="Work Sans" w:hAnsi="Work Sans" w:cs="Arial"/>
          <w:i/>
          <w:iCs/>
          <w:sz w:val="24"/>
        </w:rPr>
        <w:t xml:space="preserve"> </w:t>
      </w:r>
      <w:r w:rsidRPr="00F07044">
        <w:rPr>
          <w:rFonts w:ascii="Work Sans" w:hAnsi="Work Sans" w:cs="Arial"/>
          <w:i/>
          <w:iCs/>
          <w:sz w:val="24"/>
        </w:rPr>
        <w:t>Certificado de soporte de puesta en marcha o acta derivada de la inspección realizada a la solución energética, conforme a lo establecido en el Reglamento Técnico de Instalaciones Eléctricas (RETIE), cuando sea el caso.</w:t>
      </w:r>
      <w:r w:rsidRPr="00917155">
        <w:rPr>
          <w:rFonts w:ascii="Work Sans" w:hAnsi="Work Sans" w:cs="Arial"/>
          <w:i/>
          <w:iCs/>
          <w:sz w:val="24"/>
        </w:rPr>
        <w:t>”</w:t>
      </w:r>
      <w:r w:rsidRPr="00CB348B">
        <w:rPr>
          <w:rFonts w:ascii="Work Sans" w:hAnsi="Work Sans" w:cs="Arial"/>
          <w:i/>
          <w:iCs/>
          <w:sz w:val="24"/>
        </w:rPr>
        <w:t>.”</w:t>
      </w:r>
    </w:p>
    <w:p w14:paraId="69EF107E" w14:textId="77777777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1F1324D" w14:textId="247E1F04" w:rsidR="00150C23" w:rsidRDefault="00150C23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CB348B">
        <w:rPr>
          <w:rFonts w:ascii="Work Sans" w:hAnsi="Work Sans" w:cs="Arial"/>
          <w:sz w:val="24"/>
        </w:rPr>
        <w:t>De acuerdo con</w:t>
      </w:r>
      <w:r w:rsidR="00CB348B" w:rsidRPr="00CB348B">
        <w:rPr>
          <w:rFonts w:ascii="Work Sans" w:hAnsi="Work Sans" w:cs="Arial"/>
          <w:sz w:val="24"/>
        </w:rPr>
        <w:t xml:space="preserve"> lo anterior, </w:t>
      </w:r>
      <w:r>
        <w:rPr>
          <w:rFonts w:ascii="Work Sans" w:hAnsi="Work Sans" w:cs="Arial"/>
          <w:sz w:val="24"/>
        </w:rPr>
        <w:t xml:space="preserve">y conforme a la documentación aportada </w:t>
      </w:r>
      <w:r w:rsidRPr="00150C23">
        <w:rPr>
          <w:rFonts w:ascii="Work Sans" w:hAnsi="Work Sans" w:cs="Arial"/>
          <w:sz w:val="24"/>
        </w:rPr>
        <w:t>por las comunidades para ser registradas, el Ministerio de Minas y Energía, a través de la Dirección de Energía Eléctrica, las categorizará como: Comunidades Energéticas Iniciales o Comunidades Energéticas en Operación</w:t>
      </w:r>
      <w:r>
        <w:rPr>
          <w:rFonts w:ascii="Work Sans" w:hAnsi="Work Sans" w:cs="Arial"/>
          <w:sz w:val="24"/>
        </w:rPr>
        <w:t xml:space="preserve">, en los términos del </w:t>
      </w:r>
      <w:bookmarkStart w:id="1" w:name="4"/>
      <w:r w:rsidRPr="00150C23">
        <w:rPr>
          <w:rFonts w:ascii="Work Sans" w:hAnsi="Work Sans" w:cs="Arial"/>
          <w:sz w:val="24"/>
        </w:rPr>
        <w:t>artículo 4</w:t>
      </w:r>
      <w:r>
        <w:rPr>
          <w:rFonts w:ascii="Work Sans" w:hAnsi="Work Sans" w:cs="Arial"/>
          <w:sz w:val="24"/>
        </w:rPr>
        <w:t>º</w:t>
      </w:r>
      <w:bookmarkEnd w:id="1"/>
      <w:r>
        <w:rPr>
          <w:rFonts w:ascii="Work Sans" w:hAnsi="Work Sans" w:cs="Arial"/>
          <w:sz w:val="24"/>
        </w:rPr>
        <w:t xml:space="preserve"> de la Resolución MME No. 40509 de 2024.</w:t>
      </w:r>
    </w:p>
    <w:p w14:paraId="369F1FE7" w14:textId="77777777" w:rsidR="00150C23" w:rsidRDefault="00150C23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8A7A4A5" w14:textId="77777777" w:rsidR="007B7469" w:rsidRDefault="00150C23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150C23">
        <w:rPr>
          <w:rFonts w:ascii="Work Sans" w:hAnsi="Work Sans" w:cs="Arial"/>
          <w:sz w:val="24"/>
          <w:szCs w:val="24"/>
        </w:rPr>
        <w:t>P</w:t>
      </w:r>
      <w:r w:rsidR="00CB348B" w:rsidRPr="00150C23">
        <w:rPr>
          <w:rFonts w:ascii="Work Sans" w:hAnsi="Work Sans" w:cs="Arial"/>
          <w:sz w:val="24"/>
          <w:szCs w:val="24"/>
        </w:rPr>
        <w:t xml:space="preserve">ara efectos de iniciar el proceso de registro, la Comunidad Energética interesada, debe enviar la información </w:t>
      </w:r>
      <w:r w:rsidRPr="00150C23">
        <w:rPr>
          <w:rFonts w:ascii="Work Sans" w:hAnsi="Work Sans" w:cs="Arial"/>
          <w:sz w:val="24"/>
          <w:szCs w:val="24"/>
        </w:rPr>
        <w:t>dependiendo la fase que requiera registrarse conforme al artículo</w:t>
      </w:r>
      <w:r w:rsidR="00CB348B" w:rsidRPr="00150C23">
        <w:rPr>
          <w:rFonts w:ascii="Work Sans" w:hAnsi="Work Sans" w:cs="Arial"/>
          <w:sz w:val="24"/>
          <w:szCs w:val="24"/>
        </w:rPr>
        <w:t xml:space="preserve"> 3 </w:t>
      </w:r>
      <w:r w:rsidRPr="00150C23">
        <w:rPr>
          <w:rFonts w:ascii="Work Sans" w:hAnsi="Work Sans" w:cs="Arial"/>
          <w:sz w:val="24"/>
          <w:szCs w:val="24"/>
        </w:rPr>
        <w:t xml:space="preserve">y 4 </w:t>
      </w:r>
      <w:r w:rsidR="00CB348B" w:rsidRPr="00150C23">
        <w:rPr>
          <w:rFonts w:ascii="Work Sans" w:hAnsi="Work Sans" w:cs="Arial"/>
          <w:sz w:val="24"/>
          <w:szCs w:val="24"/>
        </w:rPr>
        <w:t>de la Resolución 40509 de 2024</w:t>
      </w:r>
      <w:r w:rsidRPr="00150C23">
        <w:rPr>
          <w:rFonts w:ascii="Work Sans" w:hAnsi="Work Sans" w:cs="Arial"/>
          <w:sz w:val="24"/>
          <w:szCs w:val="24"/>
        </w:rPr>
        <w:t xml:space="preserve"> ,</w:t>
      </w:r>
      <w:r w:rsidR="00CB348B" w:rsidRPr="00150C23">
        <w:rPr>
          <w:rFonts w:ascii="Work Sans" w:hAnsi="Work Sans" w:cs="Arial"/>
          <w:sz w:val="24"/>
          <w:szCs w:val="24"/>
        </w:rPr>
        <w:t xml:space="preserve"> al siguiente canal oficial dispuesto por el Ministerio: </w:t>
      </w:r>
      <w:hyperlink r:id="rId8" w:history="1">
        <w:r w:rsidR="00CB348B" w:rsidRPr="00150C23">
          <w:rPr>
            <w:rStyle w:val="Hipervnculo"/>
            <w:rFonts w:ascii="Work Sans" w:hAnsi="Work Sans" w:cs="Arial"/>
            <w:sz w:val="24"/>
            <w:szCs w:val="24"/>
          </w:rPr>
          <w:t>registroce@minenergia.gov.co</w:t>
        </w:r>
      </w:hyperlink>
      <w:r w:rsidRPr="00150C23">
        <w:rPr>
          <w:rFonts w:ascii="Work Sans" w:hAnsi="Work Sans"/>
          <w:sz w:val="24"/>
          <w:szCs w:val="24"/>
        </w:rPr>
        <w:t xml:space="preserve">. </w:t>
      </w:r>
      <w:r w:rsidRPr="00150C23">
        <w:rPr>
          <w:rFonts w:ascii="Work Sans" w:hAnsi="Work Sans" w:cs="Arial"/>
          <w:sz w:val="24"/>
          <w:szCs w:val="24"/>
        </w:rPr>
        <w:t>En el entendido que l</w:t>
      </w:r>
      <w:r w:rsidRPr="00150C23">
        <w:rPr>
          <w:rFonts w:ascii="Work Sans" w:hAnsi="Work Sans" w:cs="Arial"/>
          <w:sz w:val="24"/>
          <w:szCs w:val="24"/>
        </w:rPr>
        <w:t>a veracidad y autenticidad de la información objeto de análisis por la Dirección de Energía Eléctrica del Ministerio de Minas y Energía, para el registro del que trata la presente resolución, es responsabilidad exclusiva de la comunidad que solicita el registro.</w:t>
      </w:r>
      <w:r w:rsidR="00CB348B" w:rsidRPr="00150C23">
        <w:rPr>
          <w:rFonts w:ascii="Work Sans" w:hAnsi="Work Sans" w:cs="Arial"/>
          <w:sz w:val="24"/>
          <w:szCs w:val="24"/>
        </w:rPr>
        <w:t xml:space="preserve"> </w:t>
      </w:r>
    </w:p>
    <w:p w14:paraId="4925C082" w14:textId="77777777" w:rsidR="007B7469" w:rsidRDefault="007B7469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358A371" w14:textId="116201FB" w:rsidR="00CB348B" w:rsidRPr="00150C23" w:rsidRDefault="007B7469" w:rsidP="007B746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De igual manera es importante hacer referencia que el proceso de registro </w:t>
      </w:r>
      <w:r w:rsidRPr="007B7469">
        <w:rPr>
          <w:rFonts w:ascii="Work Sans" w:hAnsi="Work Sans" w:cs="Arial"/>
          <w:sz w:val="24"/>
          <w:szCs w:val="24"/>
        </w:rPr>
        <w:t>de Comunidades Energéticas (RCE) no constituye la</w:t>
      </w:r>
      <w:r>
        <w:rPr>
          <w:rFonts w:ascii="Work Sans" w:hAnsi="Work Sans" w:cs="Arial"/>
          <w:sz w:val="24"/>
          <w:szCs w:val="24"/>
        </w:rPr>
        <w:t xml:space="preserve"> </w:t>
      </w:r>
      <w:r w:rsidRPr="007B7469">
        <w:rPr>
          <w:rFonts w:ascii="Work Sans" w:hAnsi="Work Sans" w:cs="Arial"/>
          <w:sz w:val="24"/>
          <w:szCs w:val="24"/>
        </w:rPr>
        <w:t>viabilización y/o aprobación de las soluciones energéticas presentadas</w:t>
      </w:r>
      <w:r>
        <w:rPr>
          <w:rFonts w:ascii="Work Sans" w:hAnsi="Work Sans" w:cs="Arial"/>
          <w:sz w:val="24"/>
          <w:szCs w:val="24"/>
        </w:rPr>
        <w:t>, s</w:t>
      </w:r>
      <w:r w:rsidRPr="007B7469">
        <w:rPr>
          <w:rFonts w:ascii="Work Sans" w:hAnsi="Work Sans" w:cs="Arial"/>
          <w:sz w:val="24"/>
          <w:szCs w:val="24"/>
        </w:rPr>
        <w:t>in embargo, la debida</w:t>
      </w:r>
      <w:r>
        <w:rPr>
          <w:rFonts w:ascii="Work Sans" w:hAnsi="Work Sans" w:cs="Arial"/>
          <w:sz w:val="24"/>
          <w:szCs w:val="24"/>
        </w:rPr>
        <w:t xml:space="preserve"> </w:t>
      </w:r>
      <w:r w:rsidRPr="007B7469">
        <w:rPr>
          <w:rFonts w:ascii="Work Sans" w:hAnsi="Work Sans" w:cs="Arial"/>
          <w:sz w:val="24"/>
          <w:szCs w:val="24"/>
        </w:rPr>
        <w:t>inscripción de la Comunidad Energética, si constituye un requisito normativo.</w:t>
      </w:r>
      <w:r w:rsidR="00CB348B" w:rsidRPr="00150C23">
        <w:rPr>
          <w:rFonts w:ascii="Work Sans" w:hAnsi="Work Sans" w:cs="Arial"/>
          <w:sz w:val="24"/>
          <w:szCs w:val="24"/>
        </w:rPr>
        <w:t xml:space="preserve"> </w:t>
      </w:r>
    </w:p>
    <w:p w14:paraId="4A82EE95" w14:textId="77777777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C079D60" w14:textId="77777777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CB348B">
        <w:rPr>
          <w:rFonts w:ascii="Work Sans" w:hAnsi="Work Sans" w:cs="Arial"/>
          <w:sz w:val="24"/>
        </w:rPr>
        <w:t>Finalmente, reiteramos el compromiso institucional con el fortalecimiento de la Transición Energética Justa y el acompañamiento a iniciativas comunitarias que contribuyan al cierre de brechas energéticas en el territorio nacional, dentro del marco de las competencias y disposiciones normativas vigentes.</w:t>
      </w:r>
    </w:p>
    <w:p w14:paraId="6B2D3E25" w14:textId="77777777" w:rsidR="00CB348B" w:rsidRPr="00CB348B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CEFD9A3" w14:textId="754E48D8" w:rsidR="00DE1913" w:rsidRDefault="00CB348B" w:rsidP="00CB348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  <w:r w:rsidRPr="00CB348B">
        <w:rPr>
          <w:rFonts w:ascii="Work Sans" w:hAnsi="Work Sans" w:cs="Arial"/>
          <w:sz w:val="24"/>
        </w:rPr>
        <w:t xml:space="preserve">En este sentido, el Ministerio de Minas y Energía da respuesta a su solicitud en los términos del artículo 23 de la Constitución Política, el cual consagra el derecho fundamental de petición, y en concordancia con lo previsto en la Ley 1755 de 2015, por medio de la cual se regula su ejercicio ante las autoridades. </w:t>
      </w: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lastRenderedPageBreak/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55CD8" w14:textId="77777777" w:rsidR="00A46BE0" w:rsidRDefault="00A46BE0">
      <w:pPr>
        <w:spacing w:after="0" w:line="240" w:lineRule="auto"/>
      </w:pPr>
      <w:r>
        <w:separator/>
      </w:r>
    </w:p>
  </w:endnote>
  <w:endnote w:type="continuationSeparator" w:id="0">
    <w:p w14:paraId="32F1D3A7" w14:textId="77777777" w:rsidR="00A46BE0" w:rsidRDefault="00A46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EF260" w14:textId="77777777" w:rsidR="00A46BE0" w:rsidRDefault="00A46BE0">
      <w:pPr>
        <w:spacing w:after="0" w:line="240" w:lineRule="auto"/>
      </w:pPr>
      <w:r>
        <w:separator/>
      </w:r>
    </w:p>
  </w:footnote>
  <w:footnote w:type="continuationSeparator" w:id="0">
    <w:p w14:paraId="2D421BAC" w14:textId="77777777" w:rsidR="00A46BE0" w:rsidRDefault="00A46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50C23"/>
    <w:rsid w:val="001818F1"/>
    <w:rsid w:val="002478C2"/>
    <w:rsid w:val="00262ACE"/>
    <w:rsid w:val="003121A9"/>
    <w:rsid w:val="003B2B73"/>
    <w:rsid w:val="00484A5A"/>
    <w:rsid w:val="00496E70"/>
    <w:rsid w:val="005225C6"/>
    <w:rsid w:val="005617AA"/>
    <w:rsid w:val="005646C4"/>
    <w:rsid w:val="00640E5A"/>
    <w:rsid w:val="00754198"/>
    <w:rsid w:val="007A5A72"/>
    <w:rsid w:val="007B7469"/>
    <w:rsid w:val="00830730"/>
    <w:rsid w:val="00892C0E"/>
    <w:rsid w:val="008E4ABF"/>
    <w:rsid w:val="009359F1"/>
    <w:rsid w:val="00981241"/>
    <w:rsid w:val="009E5228"/>
    <w:rsid w:val="00A3590E"/>
    <w:rsid w:val="00A46BE0"/>
    <w:rsid w:val="00A86526"/>
    <w:rsid w:val="00AD43C1"/>
    <w:rsid w:val="00B4250F"/>
    <w:rsid w:val="00B51607"/>
    <w:rsid w:val="00BE7D42"/>
    <w:rsid w:val="00C0455B"/>
    <w:rsid w:val="00CB348B"/>
    <w:rsid w:val="00DC7B37"/>
    <w:rsid w:val="00DE1913"/>
    <w:rsid w:val="00E113E2"/>
    <w:rsid w:val="00E37AC0"/>
    <w:rsid w:val="00E823F2"/>
    <w:rsid w:val="00EB3862"/>
    <w:rsid w:val="00F21615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CB348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B34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stroce@minenergia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estornormativo.creg.gov.co/gestor/entorno/docs/decreto_2236_2023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estornormativo.creg.gov.co/gestor/entorno/docs/decreto_2236_2023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AGREDA BOTINA</cp:lastModifiedBy>
  <cp:revision>2</cp:revision>
  <dcterms:created xsi:type="dcterms:W3CDTF">2026-05-09T16:51:00Z</dcterms:created>
  <dcterms:modified xsi:type="dcterms:W3CDTF">2026-05-09T16:51:00Z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